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Brief discussion of key concept: Exclusion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Intro</w:t>
      </w:r>
      <w:r w:rsidDel="00000000" w:rsidR="00000000" w:rsidRPr="00000000">
        <w:rPr>
          <w:rtl w:val="0"/>
        </w:rPr>
        <w:t xml:space="preserve">: Personal Story about exclusion. Ideas: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-From childhood of being excluded at school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-Not being allowed to join a group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-Being forbidden from entering somewhere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Biblical Framing of Exclusion and Leprosy: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Leviticus 13:45-46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Lepers experienced the epitome of exclusion: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-Had to wear clothes identifying themselves as dangerous (like a prison outfit)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-Weren’t even allowed to do their hair (imagine not touching your hair for years)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-Were not allowed to live with other people (imagine having to live alone, far from family and friends)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people in modern times, leprosy was usually quite theoretical. We have almost eradicated leprosy.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 as Modern Day Leprosy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Lepers were the original mask wearers! “Cover the lower part of this face.” (Leviticus 13:46)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COVID makes us all experience exclusion, especially those who catch it.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(Share personal experience of exclusion during Corona)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(Share experience of someone who had COVID and experienced Exclusion)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Identifying with Refugees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Take time to think about the pain of exclusion during COVID.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-Separation from Family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-Separation from friends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-Separation from our lifestyle (i.e. shopping, going to gym, small group, etc.)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Refugees experience that same separation and exclusion, but often with no end in sight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-Share one or two stories of refugees feeling excluded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Jesus’s Embrace of the Excluded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Luke 7:20-23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(Can share other stories of Jesus healing lepers as well)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Jesus restored lepers, the ultimate outcasts, to community: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It’s part of the theme of Jesus embracing people society has rejected (prodigal son, bleeding woman, Mary Magdalene)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Sunday, as we can more profoundly recognize refugees’s feelings of exclusions, let’s find ways to embrace refugees, just like Jesus did.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